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557" w:rsidRPr="00644FFE" w:rsidRDefault="00525557" w:rsidP="007614B2">
      <w:pPr>
        <w:spacing w:before="240" w:after="60" w:line="336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44F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Что можно брать на </w:t>
      </w:r>
      <w:r w:rsidR="00644FFE" w:rsidRPr="00644F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644F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ГЭ 2022</w:t>
      </w:r>
    </w:p>
    <w:p w:rsidR="00644FFE" w:rsidRPr="00644FFE" w:rsidRDefault="00644FFE" w:rsidP="00644FFE">
      <w:pPr>
        <w:spacing w:after="192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44FFE">
        <w:rPr>
          <w:rFonts w:ascii="Times New Roman" w:eastAsia="Times New Roman" w:hAnsi="Times New Roman" w:cs="Times New Roman"/>
          <w:color w:val="333333"/>
          <w:sz w:val="28"/>
          <w:szCs w:val="28"/>
        </w:rPr>
        <w:t>На экзаменах ученики могут использовать следующие средства обучения и воспитания:</w:t>
      </w:r>
    </w:p>
    <w:p w:rsidR="007614B2" w:rsidRDefault="007614B2" w:rsidP="007614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DEEF0"/>
        </w:rPr>
      </w:pPr>
      <w:r w:rsidRPr="007614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DEEF0"/>
        </w:rPr>
        <w:t xml:space="preserve">по русскому языку – орфографический словарь, позволяющий устанавливать нормативное написание слов; </w:t>
      </w:r>
    </w:p>
    <w:p w:rsidR="007614B2" w:rsidRDefault="007614B2" w:rsidP="007614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DEEF0"/>
        </w:rPr>
      </w:pPr>
      <w:r w:rsidRPr="007614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DEEF0"/>
        </w:rPr>
        <w:t xml:space="preserve">→ по математике – линейка, не содержащая справочной информации (далее – линейка), для построения чертежей и рисунков; справочные материалы, содержащие основные формулы курса математики образовательной программы основного общего образования; </w:t>
      </w:r>
    </w:p>
    <w:p w:rsidR="007614B2" w:rsidRDefault="007614B2" w:rsidP="007614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DEEF0"/>
        </w:rPr>
      </w:pPr>
      <w:r w:rsidRPr="007614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DEEF0"/>
        </w:rPr>
        <w:t xml:space="preserve">→ по физике – линейка для построения графиков, оптических и электрических схем; </w:t>
      </w:r>
      <w:proofErr w:type="gramStart"/>
      <w:r w:rsidRPr="007614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DEEF0"/>
        </w:rPr>
        <w:t>непрограммируемый калькулятор, обеспечивающий выполнение арифметических вычислений (сложение, вычитание, умножение, деление, извлечение корня) и вычисление тригонометрических функций (</w:t>
      </w:r>
      <w:proofErr w:type="spellStart"/>
      <w:r w:rsidRPr="007614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DEEF0"/>
        </w:rPr>
        <w:t>sin</w:t>
      </w:r>
      <w:proofErr w:type="spellEnd"/>
      <w:r w:rsidRPr="007614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DEEF0"/>
        </w:rPr>
        <w:t xml:space="preserve">, </w:t>
      </w:r>
      <w:proofErr w:type="spellStart"/>
      <w:r w:rsidRPr="007614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DEEF0"/>
        </w:rPr>
        <w:t>cos</w:t>
      </w:r>
      <w:proofErr w:type="spellEnd"/>
      <w:r w:rsidRPr="007614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DEEF0"/>
        </w:rPr>
        <w:t xml:space="preserve">, </w:t>
      </w:r>
      <w:proofErr w:type="spellStart"/>
      <w:r w:rsidRPr="007614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DEEF0"/>
        </w:rPr>
        <w:t>tg</w:t>
      </w:r>
      <w:proofErr w:type="spellEnd"/>
      <w:r w:rsidRPr="007614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DEEF0"/>
        </w:rPr>
        <w:t xml:space="preserve">, </w:t>
      </w:r>
      <w:proofErr w:type="spellStart"/>
      <w:r w:rsidRPr="007614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DEEF0"/>
        </w:rPr>
        <w:t>ctg</w:t>
      </w:r>
      <w:proofErr w:type="spellEnd"/>
      <w:r w:rsidRPr="007614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DEEF0"/>
        </w:rPr>
        <w:t xml:space="preserve">, </w:t>
      </w:r>
      <w:proofErr w:type="spellStart"/>
      <w:r w:rsidRPr="007614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DEEF0"/>
        </w:rPr>
        <w:t>arcsin</w:t>
      </w:r>
      <w:proofErr w:type="spellEnd"/>
      <w:r w:rsidRPr="007614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DEEF0"/>
        </w:rPr>
        <w:t xml:space="preserve">, </w:t>
      </w:r>
      <w:proofErr w:type="spellStart"/>
      <w:r w:rsidRPr="007614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DEEF0"/>
        </w:rPr>
        <w:t>arccos</w:t>
      </w:r>
      <w:proofErr w:type="spellEnd"/>
      <w:r w:rsidRPr="007614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DEEF0"/>
        </w:rPr>
        <w:t xml:space="preserve">, </w:t>
      </w:r>
      <w:proofErr w:type="spellStart"/>
      <w:r w:rsidRPr="007614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DEEF0"/>
        </w:rPr>
        <w:t>arctg</w:t>
      </w:r>
      <w:proofErr w:type="spellEnd"/>
      <w:r w:rsidRPr="007614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DEEF0"/>
        </w:rPr>
        <w:t>), а также не осуществляющий функций средства связи, хранилища базы данных и не имеющий доступ к сетям передачи данных (в том числе к информационно-телекоммуникационной сети «Интернет») (далее – непрограммируемый калькулятор);</w:t>
      </w:r>
      <w:proofErr w:type="gramEnd"/>
      <w:r w:rsidRPr="007614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DEEF0"/>
        </w:rPr>
        <w:t xml:space="preserve"> лабораторное оборудование для выполнения экспериментального задания по проведению измерения физических величин; </w:t>
      </w:r>
    </w:p>
    <w:p w:rsidR="007614B2" w:rsidRDefault="007614B2" w:rsidP="007614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DEEF0"/>
        </w:rPr>
      </w:pPr>
      <w:r w:rsidRPr="007614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DEEF0"/>
        </w:rPr>
        <w:t>→ по химии – непрограммируемый калькулятор; лабораторное оборудование для проведения химических опытов, предусмотренных заданиями; Периодическая система химических элементов Д.И. Менделеева; таблица растворимости солей, кислот и оснований в воде; электрохимический ряд напряжений металлов;</w:t>
      </w:r>
    </w:p>
    <w:p w:rsidR="007614B2" w:rsidRDefault="007614B2" w:rsidP="007614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DEEF0"/>
        </w:rPr>
      </w:pPr>
      <w:r w:rsidRPr="007614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DEEF0"/>
        </w:rPr>
        <w:t xml:space="preserve"> → по биологии – линейка для проведения измерений при выполнении заданий с рисунками; непрограммируемый калькулятор; </w:t>
      </w:r>
    </w:p>
    <w:p w:rsidR="007614B2" w:rsidRDefault="007614B2" w:rsidP="007614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DEEF0"/>
        </w:rPr>
      </w:pPr>
      <w:r w:rsidRPr="007614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DEEF0"/>
        </w:rPr>
        <w:t xml:space="preserve">→ по литературе – орфографический словарь, позволяющий устанавливать нормативное написание слов и определять значения лексической единицы; полные тексты художественных произведений, а также сборники лирики; </w:t>
      </w:r>
    </w:p>
    <w:p w:rsidR="007614B2" w:rsidRDefault="007614B2" w:rsidP="007614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DEEF0"/>
        </w:rPr>
      </w:pPr>
      <w:r w:rsidRPr="007614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DEEF0"/>
        </w:rPr>
        <w:t xml:space="preserve">→ по географии – линейка для измерения расстояний по топографической карте; непрограммируемый калькулятор; географические атласы для 7-9 классов для решения практических заданий; </w:t>
      </w:r>
    </w:p>
    <w:p w:rsidR="007614B2" w:rsidRDefault="007614B2" w:rsidP="007614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DEEF0"/>
        </w:rPr>
      </w:pPr>
      <w:r w:rsidRPr="007614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DEEF0"/>
        </w:rPr>
        <w:t>→ по иностранным языкам – технические средства, обеспечивающие воспроизведение аудиозаписей, содержащихся на электронных носителях, для выполнения заданий раздела «</w:t>
      </w:r>
      <w:proofErr w:type="spellStart"/>
      <w:r w:rsidRPr="007614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DEEF0"/>
        </w:rPr>
        <w:t>Аудирование</w:t>
      </w:r>
      <w:proofErr w:type="spellEnd"/>
      <w:r w:rsidRPr="007614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DEEF0"/>
        </w:rPr>
        <w:t xml:space="preserve">» КИМ ОГЭ; компьютерная техника, не имеющая доступ к информационно-телекоммуникационной сети «Интернет»; </w:t>
      </w:r>
      <w:proofErr w:type="spellStart"/>
      <w:r w:rsidRPr="007614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DEEF0"/>
        </w:rPr>
        <w:t>аудиогарнитура</w:t>
      </w:r>
      <w:proofErr w:type="spellEnd"/>
      <w:r w:rsidRPr="007614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DEEF0"/>
        </w:rPr>
        <w:t xml:space="preserve"> для выполнения заданий раздела «Говорение» КИМ ОГЭ; </w:t>
      </w:r>
    </w:p>
    <w:p w:rsidR="007614B2" w:rsidRPr="007614B2" w:rsidRDefault="007614B2" w:rsidP="007614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14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DEEF0"/>
        </w:rPr>
        <w:t>→ по информатике и информационно-коммуникационным технологиям (ИКТ) – компьютерная техника, не имеющая доступ к информационно-телекоммуникационной сети «Интернет».</w:t>
      </w:r>
    </w:p>
    <w:p w:rsidR="007614B2" w:rsidRPr="007614B2" w:rsidRDefault="007614B2" w:rsidP="007614B2">
      <w:pPr>
        <w:shd w:val="clear" w:color="auto" w:fill="EDEEF0"/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7614B2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</w:p>
    <w:p w:rsidR="00AA6020" w:rsidRPr="007614B2" w:rsidRDefault="007614B2" w:rsidP="007614B2">
      <w:pPr>
        <w:spacing w:after="192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7614B2">
        <w:rPr>
          <w:rFonts w:ascii="Times New Roman" w:eastAsia="Times New Roman" w:hAnsi="Times New Roman" w:cs="Times New Roman"/>
          <w:color w:val="333333"/>
          <w:sz w:val="26"/>
          <w:szCs w:val="26"/>
        </w:rPr>
        <w:t>В день проведения ОГЭ на средствах обучения и воспитания не допускается делать пометки, относящиеся к содержанию заданий по учебным предметам.</w:t>
      </w:r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r w:rsidRPr="007614B2">
        <w:rPr>
          <w:rFonts w:ascii="Times New Roman" w:eastAsia="Times New Roman" w:hAnsi="Times New Roman" w:cs="Times New Roman"/>
          <w:color w:val="333333"/>
          <w:sz w:val="26"/>
          <w:szCs w:val="26"/>
        </w:rPr>
        <w:t>Надеемся, что эта информация пригодится вам, и подготовка к экзаменам пройдет успешно. Желаем удачи и приглашаем воспользоваться нашими тренажерами, чтобы проверить, насколько вы готовы к экзамену. У вас все получится!</w:t>
      </w:r>
    </w:p>
    <w:sectPr w:rsidR="00AA6020" w:rsidRPr="007614B2" w:rsidSect="007614B2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236EE2"/>
    <w:multiLevelType w:val="multilevel"/>
    <w:tmpl w:val="5F083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FC85E3C"/>
    <w:multiLevelType w:val="multilevel"/>
    <w:tmpl w:val="F2125A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25557"/>
    <w:rsid w:val="002F3E4E"/>
    <w:rsid w:val="004962BB"/>
    <w:rsid w:val="00525557"/>
    <w:rsid w:val="00644FFE"/>
    <w:rsid w:val="007614B2"/>
    <w:rsid w:val="00AA6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E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1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7614B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6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413</Words>
  <Characters>2355</Characters>
  <Application>Microsoft Office Word</Application>
  <DocSecurity>0</DocSecurity>
  <Lines>19</Lines>
  <Paragraphs>5</Paragraphs>
  <ScaleCrop>false</ScaleCrop>
  <Company>HP</Company>
  <LinksUpToDate>false</LinksUpToDate>
  <CharactersWithSpaces>2763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2021-12-06T11:33:00Z</dcterms:created>
  <dcterms:modified xsi:type="dcterms:W3CDTF">2021-12-06T11:59:00Z</dcterms:modified>
</cp:coreProperties>
</file>